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6E3" w:rsidRDefault="005610CE">
      <w:r>
        <w:t>Przykład składania wniosków dla Mikroprzedsiębiorstw</w:t>
      </w:r>
    </w:p>
    <w:p w:rsidR="00174925" w:rsidRDefault="00174925" w:rsidP="005610CE">
      <w:r w:rsidRPr="005610CE">
        <w:drawing>
          <wp:inline distT="0" distB="0" distL="0" distR="0" wp14:anchorId="79C26681" wp14:editId="41DB477C">
            <wp:extent cx="5760720" cy="36004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925" w:rsidRDefault="00174925"/>
    <w:p w:rsidR="00174925" w:rsidRDefault="00174925">
      <w:r>
        <w:rPr>
          <w:noProof/>
          <w:lang w:eastAsia="pl-PL"/>
        </w:rPr>
        <w:drawing>
          <wp:inline distT="0" distB="0" distL="0" distR="0" wp14:anchorId="5099D567" wp14:editId="6D2D0751">
            <wp:extent cx="5760720" cy="36004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925" w:rsidRDefault="00174925"/>
    <w:p w:rsidR="00174925" w:rsidRDefault="00174925">
      <w:r>
        <w:rPr>
          <w:noProof/>
          <w:lang w:eastAsia="pl-PL"/>
        </w:rPr>
        <w:lastRenderedPageBreak/>
        <w:drawing>
          <wp:inline distT="0" distB="0" distL="0" distR="0" wp14:anchorId="7162DEF2" wp14:editId="798E35DD">
            <wp:extent cx="5760720" cy="36004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925" w:rsidRDefault="00174925"/>
    <w:p w:rsidR="005610CE" w:rsidRDefault="005610CE">
      <w:r>
        <w:t>Poniżej przykład wyboru firmy, która zatrudnia pracowników sezonowo (oświadczenie) – porównanie liczby pracowników miesiąc referencyjny do miesiąca analogicznego w 2019 r.</w:t>
      </w:r>
    </w:p>
    <w:p w:rsidR="00174925" w:rsidRDefault="00174925">
      <w:r>
        <w:rPr>
          <w:noProof/>
          <w:lang w:eastAsia="pl-PL"/>
        </w:rPr>
        <w:drawing>
          <wp:inline distT="0" distB="0" distL="0" distR="0" wp14:anchorId="49D100D5" wp14:editId="4F373F1D">
            <wp:extent cx="5760720" cy="36004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925" w:rsidRDefault="00174925"/>
    <w:p w:rsidR="005610CE" w:rsidRDefault="005610CE"/>
    <w:p w:rsidR="005610CE" w:rsidRDefault="005610CE">
      <w:r>
        <w:lastRenderedPageBreak/>
        <w:t>Poniżej przykład wyboru firmy, która zatrudnia pracowników</w:t>
      </w:r>
      <w:r>
        <w:t xml:space="preserve"> przez cały rok (brak sezonowości) – oświadczenie nie zostało zaznaczone, wobec tego należy porównać liczbę pracowników, miesiąc referencyjny do 31 grudnia 2019 r.</w:t>
      </w:r>
    </w:p>
    <w:p w:rsidR="00E10909" w:rsidRDefault="00E10909">
      <w:r>
        <w:rPr>
          <w:noProof/>
          <w:lang w:eastAsia="pl-PL"/>
        </w:rPr>
        <w:drawing>
          <wp:inline distT="0" distB="0" distL="0" distR="0" wp14:anchorId="1A036178" wp14:editId="3D3E3DB9">
            <wp:extent cx="5760720" cy="36004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09" w:rsidRDefault="00E10909"/>
    <w:p w:rsidR="00174925" w:rsidRDefault="00E10909">
      <w:r>
        <w:rPr>
          <w:noProof/>
          <w:lang w:eastAsia="pl-PL"/>
        </w:rPr>
        <w:drawing>
          <wp:inline distT="0" distB="0" distL="0" distR="0" wp14:anchorId="1024E8C1" wp14:editId="1BC903EE">
            <wp:extent cx="5760720" cy="36004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09" w:rsidRDefault="00E10909"/>
    <w:p w:rsidR="00E10909" w:rsidRDefault="00E10909"/>
    <w:p w:rsidR="004404B6" w:rsidRDefault="004404B6">
      <w:r>
        <w:lastRenderedPageBreak/>
        <w:t>Spadek obrotu</w:t>
      </w:r>
    </w:p>
    <w:p w:rsidR="004404B6" w:rsidRDefault="004404B6">
      <w:r>
        <w:t>Przykład 1</w:t>
      </w:r>
    </w:p>
    <w:p w:rsidR="004404B6" w:rsidRDefault="004404B6">
      <w:r>
        <w:t>Klient przyrównuje spadek obrotu  miesiąc referencyjny do analogicznego miesiąca z 2019 r. (nie ma znaczenia czy zatrudnia pracowników sezonowo czy nie)</w:t>
      </w:r>
    </w:p>
    <w:p w:rsidR="00E10909" w:rsidRDefault="00537F4B" w:rsidP="004404B6">
      <w:pPr>
        <w:tabs>
          <w:tab w:val="left" w:pos="2127"/>
        </w:tabs>
      </w:pPr>
      <w:r>
        <w:rPr>
          <w:noProof/>
          <w:lang w:eastAsia="pl-PL"/>
        </w:rPr>
        <w:drawing>
          <wp:inline distT="0" distB="0" distL="0" distR="0" wp14:anchorId="21697CDB" wp14:editId="0E2FA939">
            <wp:extent cx="5760720" cy="36004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4B6" w:rsidRDefault="004404B6"/>
    <w:p w:rsidR="004404B6" w:rsidRDefault="004404B6"/>
    <w:p w:rsidR="004404B6" w:rsidRDefault="004404B6"/>
    <w:p w:rsidR="004404B6" w:rsidRDefault="004404B6"/>
    <w:p w:rsidR="004404B6" w:rsidRDefault="004404B6"/>
    <w:p w:rsidR="004404B6" w:rsidRDefault="004404B6"/>
    <w:p w:rsidR="004404B6" w:rsidRDefault="004404B6"/>
    <w:p w:rsidR="004404B6" w:rsidRDefault="004404B6"/>
    <w:p w:rsidR="004404B6" w:rsidRDefault="004404B6"/>
    <w:p w:rsidR="004404B6" w:rsidRDefault="004404B6"/>
    <w:p w:rsidR="004404B6" w:rsidRDefault="004404B6"/>
    <w:p w:rsidR="004404B6" w:rsidRDefault="004404B6"/>
    <w:p w:rsidR="004404B6" w:rsidRDefault="004404B6"/>
    <w:p w:rsidR="004404B6" w:rsidRDefault="004404B6"/>
    <w:p w:rsidR="00537F4B" w:rsidRDefault="004404B6">
      <w:r>
        <w:lastRenderedPageBreak/>
        <w:t>Przykład 2</w:t>
      </w:r>
    </w:p>
    <w:p w:rsidR="004404B6" w:rsidRDefault="004404B6">
      <w:r>
        <w:t xml:space="preserve">Klient przyrównuje spadek obrotu  miesiąc referencyjny do miesiąca </w:t>
      </w:r>
      <w:r>
        <w:t xml:space="preserve">poprzedzającego spadek obrotu </w:t>
      </w:r>
      <w:r>
        <w:t>(nie ma znaczenia czy zatrudnia pracowników sezonowo czy nie)</w:t>
      </w:r>
    </w:p>
    <w:p w:rsidR="004404B6" w:rsidRDefault="004404B6">
      <w:r>
        <w:t>W tym przykładzie zaznaczyłam mniejszy spadek obrotów niż 25% wobec czego poniżej jest informacja, że nie można wnioskować o subwencję</w:t>
      </w:r>
    </w:p>
    <w:p w:rsidR="00537F4B" w:rsidRDefault="00537F4B">
      <w:r>
        <w:rPr>
          <w:noProof/>
          <w:lang w:eastAsia="pl-PL"/>
        </w:rPr>
        <w:drawing>
          <wp:inline distT="0" distB="0" distL="0" distR="0" wp14:anchorId="7785FD7D" wp14:editId="3AB4478D">
            <wp:extent cx="5760720" cy="337339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7147" cy="337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C3" w:rsidRDefault="005114C3" w:rsidP="005114C3">
      <w:r>
        <w:t xml:space="preserve">W tym przykładzie zaznaczyłam </w:t>
      </w:r>
      <w:r>
        <w:t xml:space="preserve">większy </w:t>
      </w:r>
      <w:r>
        <w:t xml:space="preserve"> spadek obrotów niż 25% wobec czego </w:t>
      </w:r>
      <w:r>
        <w:t>klient może dalej przejść obsługę wniosku</w:t>
      </w:r>
    </w:p>
    <w:p w:rsidR="00537F4B" w:rsidRDefault="00537F4B"/>
    <w:p w:rsidR="00537F4B" w:rsidRDefault="00A10878">
      <w:r>
        <w:rPr>
          <w:noProof/>
          <w:lang w:eastAsia="pl-PL"/>
        </w:rPr>
        <w:drawing>
          <wp:inline distT="0" distB="0" distL="0" distR="0" wp14:anchorId="5518B905" wp14:editId="3BF80C42">
            <wp:extent cx="5760720" cy="3194222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8647" cy="319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878" w:rsidRDefault="00A10878"/>
    <w:p w:rsidR="00A10878" w:rsidRDefault="00FD3817">
      <w:r>
        <w:rPr>
          <w:noProof/>
          <w:lang w:eastAsia="pl-PL"/>
        </w:rPr>
        <w:drawing>
          <wp:inline distT="0" distB="0" distL="0" distR="0" wp14:anchorId="75E12501" wp14:editId="445D3663">
            <wp:extent cx="5760720" cy="36004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817" w:rsidRDefault="00FD3817"/>
    <w:p w:rsidR="00FD3817" w:rsidRDefault="00FD3817">
      <w:r>
        <w:rPr>
          <w:noProof/>
          <w:lang w:eastAsia="pl-PL"/>
        </w:rPr>
        <w:drawing>
          <wp:inline distT="0" distB="0" distL="0" distR="0" wp14:anchorId="4374BC40" wp14:editId="0EB04150">
            <wp:extent cx="5760720" cy="4139514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4971" cy="414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817" w:rsidRDefault="00FD3817"/>
    <w:p w:rsidR="0052717E" w:rsidRDefault="0052717E"/>
    <w:p w:rsidR="0052717E" w:rsidRDefault="0052717E">
      <w:r>
        <w:t>Po akceptacji zgód i oświadczeń klient może pobrać projekt umowy subwencji finansowej PFR (umowa jeszcze nie jest przez klienta podpisana) Klient ma możliwość zapoznania się z warunkami umowy  - z prawami i obowiązkami wynikającymi z jej zawarcia.</w:t>
      </w:r>
    </w:p>
    <w:p w:rsidR="0052717E" w:rsidRDefault="0052717E"/>
    <w:p w:rsidR="00FD3817" w:rsidRDefault="00190EE8">
      <w:r>
        <w:rPr>
          <w:noProof/>
          <w:lang w:eastAsia="pl-PL"/>
        </w:rPr>
        <w:drawing>
          <wp:inline distT="0" distB="0" distL="0" distR="0" wp14:anchorId="7E1AFB69" wp14:editId="7F88044A">
            <wp:extent cx="5760720" cy="36004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817" w:rsidRDefault="0052717E">
      <w:r>
        <w:t xml:space="preserve">Po kliknięciu w ikonkę – wyślij wniosek </w:t>
      </w:r>
      <w:r w:rsidR="003B14AB">
        <w:t xml:space="preserve">przyjdzie na nr telefonu kod sms, który należy wprowadzić do wniosku celem jego zatwierdzenia </w:t>
      </w:r>
    </w:p>
    <w:p w:rsidR="00190EE8" w:rsidRDefault="00190EE8">
      <w:r>
        <w:rPr>
          <w:noProof/>
          <w:lang w:eastAsia="pl-PL"/>
        </w:rPr>
        <w:drawing>
          <wp:inline distT="0" distB="0" distL="0" distR="0" wp14:anchorId="4A552674" wp14:editId="5DDD21B1">
            <wp:extent cx="5760720" cy="3194222"/>
            <wp:effectExtent l="0" t="0" r="0" b="635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4825" cy="319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EE8" w:rsidRDefault="00190EE8"/>
    <w:p w:rsidR="00190EE8" w:rsidRDefault="00190EE8">
      <w:r>
        <w:rPr>
          <w:noProof/>
          <w:lang w:eastAsia="pl-PL"/>
        </w:rPr>
        <w:drawing>
          <wp:inline distT="0" distB="0" distL="0" distR="0" wp14:anchorId="33F3DB84" wp14:editId="06E337C7">
            <wp:extent cx="5760720" cy="36004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EE8" w:rsidRDefault="003B14AB">
      <w:r>
        <w:t>Po wysłaniu wniosku należy ponownie wybrać ikonę – Wniosek Tarcza. Pojawi się informacja:</w:t>
      </w:r>
    </w:p>
    <w:p w:rsidR="003B14AB" w:rsidRDefault="004708D7">
      <w:r>
        <w:t>„</w:t>
      </w:r>
      <w:r w:rsidR="003B14AB">
        <w:t>Sprawdź status wniosku</w:t>
      </w:r>
      <w:r>
        <w:t>”;</w:t>
      </w:r>
    </w:p>
    <w:p w:rsidR="003B14AB" w:rsidRDefault="004708D7">
      <w:r>
        <w:t>„</w:t>
      </w:r>
      <w:r w:rsidR="003B14AB">
        <w:t>Nowy Wniosek</w:t>
      </w:r>
      <w:r>
        <w:t>”.</w:t>
      </w:r>
    </w:p>
    <w:p w:rsidR="00190EE8" w:rsidRDefault="00190EE8">
      <w:r>
        <w:rPr>
          <w:noProof/>
          <w:lang w:eastAsia="pl-PL"/>
        </w:rPr>
        <w:drawing>
          <wp:inline distT="0" distB="0" distL="0" distR="0" wp14:anchorId="5930AB5A" wp14:editId="7D5A324F">
            <wp:extent cx="5760720" cy="36004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AB" w:rsidRDefault="003B14AB"/>
    <w:p w:rsidR="003B14AB" w:rsidRDefault="003B14AB">
      <w:r>
        <w:lastRenderedPageBreak/>
        <w:t xml:space="preserve">Po wybraniu – „Sprawdź status wniosku”,  klient będzie mógł pobrać umowę subwencji finansowej, która została już przez niego podpisana po użyciu kodu sms i wysłaniu wniosku. </w:t>
      </w:r>
    </w:p>
    <w:p w:rsidR="004708D7" w:rsidRDefault="004708D7">
      <w:r>
        <w:t>Umowa będzie dostępna dla klienta przez cały okres trwania programu, do czasu spłaty przez klienta nieu</w:t>
      </w:r>
      <w:bookmarkStart w:id="0" w:name="_GoBack"/>
      <w:bookmarkEnd w:id="0"/>
      <w:r>
        <w:t xml:space="preserve">morzonej kwoty subwencji. </w:t>
      </w:r>
    </w:p>
    <w:p w:rsidR="00190EE8" w:rsidRDefault="00190EE8">
      <w:r>
        <w:rPr>
          <w:noProof/>
          <w:lang w:eastAsia="pl-PL"/>
        </w:rPr>
        <w:drawing>
          <wp:inline distT="0" distB="0" distL="0" distR="0" wp14:anchorId="1CA77898" wp14:editId="54D00AF4">
            <wp:extent cx="5760720" cy="36004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E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23A" w:rsidRDefault="002D423A" w:rsidP="002D423A">
      <w:pPr>
        <w:spacing w:after="0" w:line="240" w:lineRule="auto"/>
      </w:pPr>
      <w:r>
        <w:separator/>
      </w:r>
    </w:p>
  </w:endnote>
  <w:endnote w:type="continuationSeparator" w:id="0">
    <w:p w:rsidR="002D423A" w:rsidRDefault="002D423A" w:rsidP="002D4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23A" w:rsidRDefault="002D423A" w:rsidP="002D423A">
      <w:pPr>
        <w:spacing w:after="0" w:line="240" w:lineRule="auto"/>
      </w:pPr>
      <w:r>
        <w:separator/>
      </w:r>
    </w:p>
  </w:footnote>
  <w:footnote w:type="continuationSeparator" w:id="0">
    <w:p w:rsidR="002D423A" w:rsidRDefault="002D423A" w:rsidP="002D42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23A"/>
    <w:rsid w:val="00174925"/>
    <w:rsid w:val="00190EE8"/>
    <w:rsid w:val="002D423A"/>
    <w:rsid w:val="003B14AB"/>
    <w:rsid w:val="004404B6"/>
    <w:rsid w:val="004708D7"/>
    <w:rsid w:val="005114C3"/>
    <w:rsid w:val="0052717E"/>
    <w:rsid w:val="00537F4B"/>
    <w:rsid w:val="005610CE"/>
    <w:rsid w:val="0081344D"/>
    <w:rsid w:val="009156E3"/>
    <w:rsid w:val="00A10878"/>
    <w:rsid w:val="00E10909"/>
    <w:rsid w:val="00E37FD2"/>
    <w:rsid w:val="00F523EB"/>
    <w:rsid w:val="00FD3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DCCFB1"/>
  <w15:chartTrackingRefBased/>
  <w15:docId w15:val="{1A65E8CC-250A-4448-BEA2-109C5180A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5610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610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610C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610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610C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10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10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72DEC-C82C-4AD8-B7BE-D8E414EC6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275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BANK BPS</Company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Andrzejewska</dc:creator>
  <cp:keywords/>
  <dc:description/>
  <cp:lastModifiedBy>Beata Andrzejewska</cp:lastModifiedBy>
  <cp:revision>11</cp:revision>
  <dcterms:created xsi:type="dcterms:W3CDTF">2020-05-15T06:14:00Z</dcterms:created>
  <dcterms:modified xsi:type="dcterms:W3CDTF">2020-05-15T07:30:00Z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BPSKATEGORIA">
    <vt:lpwstr>Ogolnodostepny</vt:lpwstr>
  </property>
  <property fmtid="{D5CDD505-2E9C-101B-9397-08002B2CF9AE}" pid="4" name="BPSClassifiedBy">
    <vt:lpwstr>BANK\beata.andrzejewska;Beata Andrzejewska</vt:lpwstr>
  </property>
  <property fmtid="{D5CDD505-2E9C-101B-9397-08002B2CF9AE}" pid="5" name="BPSClassificationDate">
    <vt:lpwstr>2020-05-15T08:14:18.2261820+02:00</vt:lpwstr>
  </property>
  <property fmtid="{D5CDD505-2E9C-101B-9397-08002B2CF9AE}" pid="6" name="BPSGRNItemId">
    <vt:lpwstr>GRN-58ce88d3-0e7d-45fb-b414-ba88a8b62a0f</vt:lpwstr>
  </property>
  <property fmtid="{D5CDD505-2E9C-101B-9397-08002B2CF9AE}" pid="7" name="BPSClassifiedBySID">
    <vt:lpwstr>BANK\S-1-5-21-2235066060-4034229115-1914166231-53040</vt:lpwstr>
  </property>
  <property fmtid="{D5CDD505-2E9C-101B-9397-08002B2CF9AE}" pid="8" name="BPSRefresh">
    <vt:lpwstr>True</vt:lpwstr>
  </property>
</Properties>
</file>